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16"/>
          <w:szCs w:val="16"/>
        </w:rPr>
      </w:pPr>
      <w:bookmarkStart w:colFirst="0" w:colLast="0" w:name="_gjdgxs" w:id="0"/>
      <w:bookmarkEnd w:id="0"/>
      <w:r w:rsidDel="00000000" w:rsidR="00000000" w:rsidRPr="00000000">
        <w:rPr>
          <w:rtl w:val="0"/>
        </w:rPr>
      </w:r>
    </w:p>
    <w:p w:rsidR="00000000" w:rsidDel="00000000" w:rsidP="00000000" w:rsidRDefault="00000000" w:rsidRPr="00000000" w14:paraId="00000002">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 21, 2020</w:t>
      </w:r>
    </w:p>
    <w:p w:rsidR="00000000" w:rsidDel="00000000" w:rsidP="00000000" w:rsidRDefault="00000000" w:rsidRPr="00000000" w14:paraId="00000004">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5">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James J. Sullivan Elementary School Community,</w:t>
      </w:r>
    </w:p>
    <w:p w:rsidR="00000000" w:rsidDel="00000000" w:rsidP="00000000" w:rsidRDefault="00000000" w:rsidRPr="00000000" w14:paraId="00000006">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7">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writing to provide good news regarding recent environmental work at Sullivan Elementary School. </w:t>
      </w:r>
    </w:p>
    <w:p w:rsidR="00000000" w:rsidDel="00000000" w:rsidP="00000000" w:rsidRDefault="00000000" w:rsidRPr="00000000" w14:paraId="00000008">
      <w:pPr>
        <w:spacing w:after="0"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Earlier this week, we successfully completed extensive asbestos repair, abatement and testing at the school. We also conducted additional work in the second floor stairwell (south end of the building) and Rooms 110 and 214, followed by a round of cleaning and side-by-side testing done in conjunction with the Philadelphia Federation of Teachers (PFT). We are pleased to report that the testing results are in and the building has been deemed suitable for reoccupancy. </w:t>
      </w:r>
    </w:p>
    <w:p w:rsidR="00000000" w:rsidDel="00000000" w:rsidP="00000000" w:rsidRDefault="00000000" w:rsidRPr="00000000" w14:paraId="0000000A">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Therefore, </w:t>
      </w:r>
      <w:r w:rsidDel="00000000" w:rsidR="00000000" w:rsidRPr="00000000">
        <w:rPr>
          <w:rFonts w:ascii="Times New Roman" w:cs="Times New Roman" w:eastAsia="Times New Roman" w:hAnsi="Times New Roman"/>
          <w:b w:val="1"/>
          <w:sz w:val="24"/>
          <w:szCs w:val="24"/>
          <w:shd w:fill="fdfdfd" w:val="clear"/>
          <w:rtl w:val="0"/>
        </w:rPr>
        <w:t xml:space="preserve">Sullivan will be open for normal instruction and teaching for students and staff on Monday, Feb. 24.  Students and staff are to report to Sullivan at their normal starting time.</w:t>
      </w:r>
      <w:r w:rsidDel="00000000" w:rsidR="00000000" w:rsidRPr="00000000">
        <w:rPr>
          <w:rtl w:val="0"/>
        </w:rPr>
      </w:r>
    </w:p>
    <w:p w:rsidR="00000000" w:rsidDel="00000000" w:rsidP="00000000" w:rsidRDefault="00000000" w:rsidRPr="00000000" w14:paraId="0000000C">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safety and well-being of Sullivan students and staff is  our top priority. On behalf of Sullivan Principal Doaquin Jessup and her staff, </w:t>
      </w:r>
      <w:r w:rsidDel="00000000" w:rsidR="00000000" w:rsidRPr="00000000">
        <w:rPr>
          <w:rFonts w:ascii="Arial" w:cs="Arial" w:eastAsia="Arial" w:hAnsi="Arial"/>
          <w:sz w:val="21"/>
          <w:szCs w:val="21"/>
          <w:highlight w:val="white"/>
          <w:rtl w:val="0"/>
        </w:rPr>
        <w:t xml:space="preserve">I want to </w:t>
      </w:r>
      <w:r w:rsidDel="00000000" w:rsidR="00000000" w:rsidRPr="00000000">
        <w:rPr>
          <w:rFonts w:ascii="Times New Roman" w:cs="Times New Roman" w:eastAsia="Times New Roman" w:hAnsi="Times New Roman"/>
          <w:sz w:val="24"/>
          <w:szCs w:val="24"/>
          <w:rtl w:val="0"/>
        </w:rPr>
        <w:t xml:space="preserve">thank</w:t>
      </w:r>
      <w:r w:rsidDel="00000000" w:rsidR="00000000" w:rsidRPr="00000000">
        <w:rPr>
          <w:rFonts w:ascii="Times New Roman" w:cs="Times New Roman" w:eastAsia="Times New Roman" w:hAnsi="Times New Roman"/>
          <w:sz w:val="24"/>
          <w:szCs w:val="24"/>
          <w:rtl w:val="0"/>
        </w:rPr>
        <w:t xml:space="preserve"> you for your continued support and understanding as we work to ensure a safe school environment for your children. </w:t>
      </w:r>
    </w:p>
    <w:p w:rsidR="00000000" w:rsidDel="00000000" w:rsidP="00000000" w:rsidRDefault="00000000" w:rsidRPr="00000000" w14:paraId="0000000E">
      <w:pPr>
        <w:spacing w:after="0"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F">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w:t>
      </w:r>
    </w:p>
    <w:p w:rsidR="00000000" w:rsidDel="00000000" w:rsidP="00000000" w:rsidRDefault="00000000" w:rsidRPr="00000000" w14:paraId="00000010">
      <w:pPr>
        <w:spacing w:after="0"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William R. Hite, Jr., Ed.D.</w:t>
      </w:r>
      <w:r w:rsidDel="00000000" w:rsidR="00000000" w:rsidRPr="00000000">
        <w:drawing>
          <wp:anchor allowOverlap="1" behindDoc="0" distB="0" distT="0" distL="0" distR="0" hidden="0" layoutInCell="1" locked="0" relativeHeight="0" simplePos="0">
            <wp:simplePos x="0" y="0"/>
            <wp:positionH relativeFrom="column">
              <wp:posOffset>-761999</wp:posOffset>
            </wp:positionH>
            <wp:positionV relativeFrom="paragraph">
              <wp:posOffset>419100</wp:posOffset>
            </wp:positionV>
            <wp:extent cx="7478682" cy="1004888"/>
            <wp:effectExtent b="0" l="0" r="0" t="0"/>
            <wp:wrapSquare wrapText="bothSides" distB="0" distT="0" distL="0" distR="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7478682" cy="1004888"/>
                    </a:xfrm>
                    <a:prstGeom prst="rect"/>
                    <a:ln/>
                  </pic:spPr>
                </pic:pic>
              </a:graphicData>
            </a:graphic>
          </wp:anchor>
        </w:drawing>
      </w:r>
    </w:p>
    <w:p w:rsidR="00000000" w:rsidDel="00000000" w:rsidP="00000000" w:rsidRDefault="00000000" w:rsidRPr="00000000" w14:paraId="00000012">
      <w:pPr>
        <w:spacing w:after="0" w:line="276" w:lineRule="auto"/>
        <w:rPr>
          <w:rFonts w:ascii="Times New Roman" w:cs="Times New Roman" w:eastAsia="Times New Roman" w:hAnsi="Times New Roman"/>
          <w:sz w:val="24"/>
          <w:szCs w:val="24"/>
        </w:rPr>
      </w:pPr>
      <w:r w:rsidDel="00000000" w:rsidR="00000000" w:rsidRPr="00000000">
        <w:rPr>
          <w:rtl w:val="0"/>
        </w:rPr>
      </w:r>
    </w:p>
    <w:sectPr>
      <w:headerReference r:id="rId7" w:type="default"/>
      <w:footerReference r:id="rId8" w:type="default"/>
      <w:pgSz w:h="15840" w:w="12240"/>
      <w:pgMar w:bottom="1440" w:top="1440" w:left="1440" w:right="1440" w:header="144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right="0"/>
      <w:jc w:val="right"/>
      <w:rPr>
        <w:rFonts w:ascii="Arial" w:cs="Arial" w:eastAsia="Arial" w:hAnsi="Arial"/>
        <w:color w:val="0b315b"/>
      </w:rPr>
    </w:pPr>
    <w:r w:rsidDel="00000000" w:rsidR="00000000" w:rsidRPr="00000000">
      <w:rPr>
        <w:b w:val="1"/>
        <w:color w:val="0b315b"/>
        <w:rtl w:val="0"/>
      </w:rPr>
      <w:t xml:space="preserve">    </w:t>
    </w:r>
    <w:r w:rsidDel="00000000" w:rsidR="00000000" w:rsidRPr="00000000">
      <w:rPr>
        <w:rFonts w:ascii="Arial" w:cs="Arial" w:eastAsia="Arial" w:hAnsi="Arial"/>
        <w:b w:val="1"/>
        <w:color w:val="0b315b"/>
        <w:rtl w:val="0"/>
      </w:rPr>
      <w:t xml:space="preserve">  OFFICE OF THE SUPERINTENDENT</w:t>
    </w:r>
    <w:r w:rsidDel="00000000" w:rsidR="00000000" w:rsidRPr="00000000">
      <w:rPr>
        <w:rFonts w:ascii="Arial" w:cs="Arial" w:eastAsia="Arial" w:hAnsi="Arial"/>
        <w:color w:val="0b315b"/>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4762</wp:posOffset>
          </wp:positionV>
          <wp:extent cx="2900680" cy="485099"/>
          <wp:effectExtent b="0" l="0" r="0" t="0"/>
          <wp:wrapSquare wrapText="bothSides" distB="0" distT="0" distL="0" distR="0"/>
          <wp:docPr id="2" name="image1.gif"/>
          <a:graphic>
            <a:graphicData uri="http://schemas.openxmlformats.org/drawingml/2006/picture">
              <pic:pic>
                <pic:nvPicPr>
                  <pic:cNvPr id="0" name="image1.gif"/>
                  <pic:cNvPicPr preferRelativeResize="0"/>
                </pic:nvPicPr>
                <pic:blipFill>
                  <a:blip r:embed="rId1"/>
                  <a:srcRect b="-1" l="5281" r="0" t="21561"/>
                  <a:stretch>
                    <a:fillRect/>
                  </a:stretch>
                </pic:blipFill>
                <pic:spPr>
                  <a:xfrm>
                    <a:off x="0" y="0"/>
                    <a:ext cx="2900680" cy="485099"/>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4762</wp:posOffset>
          </wp:positionV>
          <wp:extent cx="2900680" cy="485099"/>
          <wp:effectExtent b="0" l="0" r="0" t="0"/>
          <wp:wrapSquare wrapText="bothSides" distB="0" distT="0" distL="0" distR="0"/>
          <wp:docPr id="3" name="image2.gif"/>
          <a:graphic>
            <a:graphicData uri="http://schemas.openxmlformats.org/drawingml/2006/picture">
              <pic:pic>
                <pic:nvPicPr>
                  <pic:cNvPr id="0" name="image2.gif"/>
                  <pic:cNvPicPr preferRelativeResize="0"/>
                </pic:nvPicPr>
                <pic:blipFill>
                  <a:blip r:embed="rId2"/>
                  <a:srcRect b="-1" l="5281" r="0" t="21561"/>
                  <a:stretch>
                    <a:fillRect/>
                  </a:stretch>
                </pic:blipFill>
                <pic:spPr>
                  <a:xfrm>
                    <a:off x="0" y="0"/>
                    <a:ext cx="2900680" cy="485099"/>
                  </a:xfrm>
                  <a:prstGeom prst="rect"/>
                  <a:ln/>
                </pic:spPr>
              </pic:pic>
            </a:graphicData>
          </a:graphic>
        </wp:anchor>
      </w:drawing>
    </w:r>
  </w:p>
  <w:p w:rsidR="00000000" w:rsidDel="00000000" w:rsidP="00000000" w:rsidRDefault="00000000" w:rsidRPr="00000000" w14:paraId="00000014">
    <w:pPr>
      <w:tabs>
        <w:tab w:val="left" w:pos="270"/>
        <w:tab w:val="left" w:pos="518"/>
        <w:tab w:val="left" w:pos="705"/>
        <w:tab w:val="left" w:pos="3240"/>
      </w:tabs>
      <w:spacing w:after="0" w:line="240" w:lineRule="auto"/>
      <w:jc w:val="right"/>
      <w:rPr>
        <w:rFonts w:ascii="Arial" w:cs="Arial" w:eastAsia="Arial" w:hAnsi="Arial"/>
        <w:color w:val="0b315b"/>
      </w:rPr>
    </w:pPr>
    <w:r w:rsidDel="00000000" w:rsidR="00000000" w:rsidRPr="00000000">
      <w:rPr>
        <w:rFonts w:ascii="Arial" w:cs="Arial" w:eastAsia="Arial" w:hAnsi="Arial"/>
        <w:color w:val="0b315b"/>
        <w:rtl w:val="0"/>
      </w:rPr>
      <w:tab/>
      <w:tab/>
      <w:tab/>
      <w:t xml:space="preserve"> 440 North Broad Street</w:t>
    </w:r>
  </w:p>
  <w:p w:rsidR="00000000" w:rsidDel="00000000" w:rsidP="00000000" w:rsidRDefault="00000000" w:rsidRPr="00000000" w14:paraId="00000015">
    <w:pPr>
      <w:tabs>
        <w:tab w:val="left" w:pos="270"/>
        <w:tab w:val="left" w:pos="518"/>
        <w:tab w:val="left" w:pos="705"/>
        <w:tab w:val="left" w:pos="3240"/>
      </w:tabs>
      <w:spacing w:after="0" w:line="240" w:lineRule="auto"/>
      <w:jc w:val="right"/>
      <w:rPr>
        <w:rFonts w:ascii="Arial" w:cs="Arial" w:eastAsia="Arial" w:hAnsi="Arial"/>
        <w:color w:val="0b315b"/>
      </w:rPr>
    </w:pPr>
    <w:r w:rsidDel="00000000" w:rsidR="00000000" w:rsidRPr="00000000">
      <w:rPr>
        <w:rFonts w:ascii="Arial" w:cs="Arial" w:eastAsia="Arial" w:hAnsi="Arial"/>
        <w:color w:val="0b315b"/>
        <w:rtl w:val="0"/>
      </w:rPr>
      <w:t xml:space="preserve">  Philadelphia, PA 19130</w:t>
    </w:r>
  </w:p>
  <w:p w:rsidR="00000000" w:rsidDel="00000000" w:rsidP="00000000" w:rsidRDefault="00000000" w:rsidRPr="00000000" w14:paraId="00000016">
    <w:pPr>
      <w:tabs>
        <w:tab w:val="left" w:pos="270"/>
        <w:tab w:val="left" w:pos="518"/>
        <w:tab w:val="left" w:pos="705"/>
        <w:tab w:val="left" w:pos="3240"/>
      </w:tabs>
      <w:spacing w:after="0" w:line="240" w:lineRule="auto"/>
      <w:rPr>
        <w:rFonts w:ascii="Arial" w:cs="Arial" w:eastAsia="Arial" w:hAnsi="Arial"/>
        <w:b w:val="1"/>
      </w:rPr>
    </w:pPr>
    <w:r w:rsidDel="00000000" w:rsidR="00000000" w:rsidRPr="00000000">
      <w:rPr>
        <w:rFonts w:ascii="Arial" w:cs="Arial" w:eastAsia="Arial" w:hAnsi="Arial"/>
        <w:b w:val="1"/>
        <w:rtl w:val="0"/>
      </w:rPr>
      <w:t xml:space="preserve">William R. Hite, Jr., Ed.D.</w:t>
    </w:r>
  </w:p>
  <w:p w:rsidR="00000000" w:rsidDel="00000000" w:rsidP="00000000" w:rsidRDefault="00000000" w:rsidRPr="00000000" w14:paraId="00000017">
    <w:pPr>
      <w:tabs>
        <w:tab w:val="left" w:pos="270"/>
        <w:tab w:val="left" w:pos="518"/>
        <w:tab w:val="left" w:pos="705"/>
        <w:tab w:val="left" w:pos="3240"/>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Superintendent</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